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32" w:rsidRDefault="003151E0">
      <w:pPr>
        <w:pStyle w:val="Textbody"/>
        <w:spacing w:after="283" w:line="400" w:lineRule="atLeast"/>
        <w:jc w:val="center"/>
        <w:rPr>
          <w:color w:val="000000"/>
        </w:rPr>
      </w:pPr>
      <w:bookmarkStart w:id="0" w:name="_GoBack"/>
      <w:r>
        <w:rPr>
          <w:b/>
          <w:color w:val="000000"/>
          <w:sz w:val="36"/>
        </w:rPr>
        <w:t>屏東縣政府</w:t>
      </w:r>
      <w:r>
        <w:rPr>
          <w:b/>
          <w:color w:val="000000"/>
          <w:sz w:val="36"/>
        </w:rPr>
        <w:t>110</w:t>
      </w:r>
      <w:r>
        <w:rPr>
          <w:b/>
          <w:color w:val="000000"/>
          <w:sz w:val="36"/>
        </w:rPr>
        <w:t>學年度本土語文指導員招募簡章</w:t>
      </w:r>
    </w:p>
    <w:bookmarkEnd w:id="0"/>
    <w:p w:rsidR="002A6732" w:rsidRDefault="003151E0">
      <w:pPr>
        <w:pStyle w:val="Textbody"/>
        <w:spacing w:before="240"/>
        <w:ind w:left="570"/>
      </w:pPr>
      <w:r>
        <w:rPr>
          <w:color w:val="000000"/>
          <w:sz w:val="28"/>
          <w:lang w:eastAsia="en-US"/>
        </w:rPr>
        <w:t>一、</w:t>
      </w:r>
      <w:r>
        <w:rPr>
          <w:color w:val="000000"/>
          <w:sz w:val="28"/>
        </w:rPr>
        <w:t>依據：國民中小學本土語文指導員設置要點。</w:t>
      </w:r>
    </w:p>
    <w:p w:rsidR="002A6732" w:rsidRDefault="003151E0">
      <w:pPr>
        <w:pStyle w:val="Textbody"/>
        <w:spacing w:before="120"/>
        <w:ind w:left="570"/>
      </w:pPr>
      <w:r>
        <w:rPr>
          <w:color w:val="000000"/>
          <w:sz w:val="28"/>
        </w:rPr>
        <w:t>二</w:t>
      </w:r>
      <w:r>
        <w:rPr>
          <w:color w:val="000000"/>
          <w:sz w:val="28"/>
          <w:lang w:eastAsia="en-US"/>
        </w:rPr>
        <w:t>、</w:t>
      </w:r>
      <w:r>
        <w:rPr>
          <w:color w:val="000000"/>
          <w:sz w:val="28"/>
        </w:rPr>
        <w:t>本府招募</w:t>
      </w:r>
      <w:r>
        <w:rPr>
          <w:color w:val="000000"/>
          <w:sz w:val="28"/>
        </w:rPr>
        <w:t>110</w:t>
      </w:r>
      <w:r>
        <w:rPr>
          <w:color w:val="000000"/>
          <w:sz w:val="28"/>
        </w:rPr>
        <w:t>學年度本土語文指導員計一名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語別：閩南語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。</w:t>
      </w:r>
    </w:p>
    <w:p w:rsidR="002A6732" w:rsidRDefault="003151E0">
      <w:pPr>
        <w:pStyle w:val="Textbody"/>
        <w:spacing w:before="120"/>
        <w:ind w:left="570"/>
      </w:pPr>
      <w:r>
        <w:rPr>
          <w:color w:val="000000"/>
          <w:sz w:val="28"/>
        </w:rPr>
        <w:t>三</w:t>
      </w:r>
      <w:r>
        <w:rPr>
          <w:color w:val="000000"/>
          <w:sz w:val="28"/>
          <w:lang w:eastAsia="en-US"/>
        </w:rPr>
        <w:t>、</w:t>
      </w:r>
      <w:r>
        <w:rPr>
          <w:color w:val="000000"/>
          <w:sz w:val="28"/>
        </w:rPr>
        <w:t>招募對象：本縣所屬國中小編制內現職教師。</w:t>
      </w:r>
    </w:p>
    <w:p w:rsidR="002A6732" w:rsidRDefault="003151E0">
      <w:pPr>
        <w:pStyle w:val="Textbody"/>
        <w:spacing w:before="120"/>
        <w:ind w:left="570"/>
      </w:pPr>
      <w:r>
        <w:rPr>
          <w:color w:val="000000"/>
          <w:sz w:val="28"/>
        </w:rPr>
        <w:t>四</w:t>
      </w:r>
      <w:r>
        <w:rPr>
          <w:color w:val="000000"/>
          <w:sz w:val="28"/>
          <w:lang w:eastAsia="en-US"/>
        </w:rPr>
        <w:t>、</w:t>
      </w:r>
      <w:r>
        <w:rPr>
          <w:color w:val="000000"/>
          <w:sz w:val="28"/>
        </w:rPr>
        <w:t>招募資格，具備下列條件者，歡迎報名：</w:t>
      </w:r>
    </w:p>
    <w:p w:rsidR="002A6732" w:rsidRDefault="003151E0">
      <w:pPr>
        <w:pStyle w:val="Textbody"/>
        <w:spacing w:before="114" w:after="226"/>
        <w:ind w:left="1276" w:hanging="851"/>
      </w:pPr>
      <w:r>
        <w:rPr>
          <w:color w:val="000000"/>
          <w:sz w:val="28"/>
          <w:lang w:eastAsia="en-US"/>
        </w:rPr>
        <w:t>（一）</w:t>
      </w:r>
      <w:r>
        <w:rPr>
          <w:color w:val="000000"/>
          <w:sz w:val="28"/>
        </w:rPr>
        <w:t>取得閩南語語言能力認證中高級以上資格。</w:t>
      </w:r>
    </w:p>
    <w:p w:rsidR="002A6732" w:rsidRDefault="003151E0">
      <w:pPr>
        <w:pStyle w:val="Textbody"/>
        <w:spacing w:after="112"/>
        <w:ind w:left="1276" w:hanging="850"/>
      </w:pPr>
      <w:r>
        <w:rPr>
          <w:color w:val="000000"/>
          <w:sz w:val="28"/>
          <w:lang w:eastAsia="en-US"/>
        </w:rPr>
        <w:t>（二）</w:t>
      </w:r>
      <w:r>
        <w:rPr>
          <w:color w:val="000000"/>
          <w:sz w:val="28"/>
        </w:rPr>
        <w:t>本土語文相關經歷證明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具任一項資格即可</w:t>
      </w:r>
      <w:r>
        <w:rPr>
          <w:color w:val="000000"/>
          <w:sz w:val="28"/>
        </w:rPr>
        <w:t>)</w:t>
      </w:r>
    </w:p>
    <w:p w:rsidR="002A6732" w:rsidRDefault="003151E0">
      <w:pPr>
        <w:pStyle w:val="Textbody"/>
        <w:spacing w:after="57"/>
        <w:ind w:left="1756" w:hanging="480"/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本土語言教學年資三年以上。</w:t>
      </w:r>
    </w:p>
    <w:p w:rsidR="002A6732" w:rsidRDefault="003151E0">
      <w:pPr>
        <w:pStyle w:val="Textbody"/>
        <w:spacing w:after="57"/>
        <w:ind w:left="1756" w:hanging="480"/>
      </w:pPr>
      <w:r>
        <w:rPr>
          <w:color w:val="000000"/>
          <w:sz w:val="28"/>
        </w:rPr>
        <w:t>2.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直轄市、縣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市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國民教育輔導團本土語文組服務三年以上。</w:t>
      </w:r>
    </w:p>
    <w:p w:rsidR="002A6732" w:rsidRDefault="003151E0">
      <w:pPr>
        <w:pStyle w:val="Textbody"/>
        <w:spacing w:after="57"/>
        <w:ind w:left="1756" w:hanging="480"/>
      </w:pPr>
      <w:r>
        <w:rPr>
          <w:color w:val="000000"/>
          <w:sz w:val="28"/>
        </w:rPr>
        <w:t>3.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具備本土語言教學、研究等具體績效人員，經教育部國教署審查通過。</w:t>
      </w:r>
    </w:p>
    <w:p w:rsidR="002A6732" w:rsidRDefault="003151E0">
      <w:pPr>
        <w:pStyle w:val="Textbody"/>
        <w:spacing w:before="120"/>
        <w:ind w:left="570"/>
        <w:rPr>
          <w:color w:val="000000"/>
          <w:sz w:val="28"/>
          <w:lang w:eastAsia="en-US"/>
        </w:rPr>
      </w:pPr>
      <w:r>
        <w:rPr>
          <w:color w:val="000000"/>
          <w:sz w:val="28"/>
        </w:rPr>
        <w:t>五</w:t>
      </w:r>
      <w:r>
        <w:rPr>
          <w:color w:val="000000"/>
          <w:sz w:val="28"/>
          <w:lang w:eastAsia="en-US"/>
        </w:rPr>
        <w:t>、工作項目：</w:t>
      </w:r>
      <w:r>
        <w:rPr>
          <w:color w:val="000000"/>
          <w:sz w:val="28"/>
          <w:lang w:eastAsia="en-US"/>
        </w:rPr>
        <w:t>(</w:t>
      </w:r>
      <w:r>
        <w:rPr>
          <w:color w:val="000000"/>
          <w:sz w:val="28"/>
          <w:lang w:eastAsia="en-US"/>
        </w:rPr>
        <w:t>由本府教育處參酌下列重點訂定之</w:t>
      </w:r>
      <w:r>
        <w:rPr>
          <w:color w:val="000000"/>
          <w:sz w:val="28"/>
          <w:lang w:eastAsia="en-US"/>
        </w:rPr>
        <w:t>)</w:t>
      </w:r>
    </w:p>
    <w:p w:rsidR="002A6732" w:rsidRDefault="003151E0">
      <w:pPr>
        <w:pStyle w:val="Textbody"/>
        <w:spacing w:before="57" w:after="57"/>
        <w:ind w:left="1276" w:hanging="850"/>
      </w:pPr>
      <w:r>
        <w:rPr>
          <w:color w:val="000000"/>
          <w:sz w:val="28"/>
          <w:lang w:eastAsia="en-US"/>
        </w:rPr>
        <w:t>（一）</w:t>
      </w:r>
      <w:r>
        <w:rPr>
          <w:color w:val="000000"/>
          <w:sz w:val="28"/>
        </w:rPr>
        <w:t>協助本縣本土語文推動委員會之運作，推動本縣本土語言課程發展、實施及評鑑。</w:t>
      </w:r>
    </w:p>
    <w:p w:rsidR="002A6732" w:rsidRDefault="003151E0">
      <w:pPr>
        <w:pStyle w:val="Textbody"/>
        <w:spacing w:before="57" w:after="57"/>
        <w:ind w:left="1276" w:hanging="851"/>
      </w:pPr>
      <w:r>
        <w:rPr>
          <w:color w:val="000000"/>
          <w:sz w:val="28"/>
          <w:lang w:eastAsia="en-US"/>
        </w:rPr>
        <w:t>（二）</w:t>
      </w:r>
      <w:r>
        <w:rPr>
          <w:color w:val="000000"/>
          <w:sz w:val="28"/>
        </w:rPr>
        <w:t>配合本縣本土語文輔導組織之運作，協助培訓輔導員。</w:t>
      </w:r>
    </w:p>
    <w:p w:rsidR="002A6732" w:rsidRDefault="003151E0">
      <w:pPr>
        <w:pStyle w:val="Textbody"/>
        <w:spacing w:before="57" w:after="57"/>
        <w:ind w:left="1276" w:hanging="851"/>
      </w:pPr>
      <w:r>
        <w:rPr>
          <w:color w:val="000000"/>
          <w:sz w:val="28"/>
          <w:lang w:eastAsia="en-US"/>
        </w:rPr>
        <w:t>（三）</w:t>
      </w:r>
      <w:r>
        <w:rPr>
          <w:color w:val="000000"/>
          <w:sz w:val="28"/>
        </w:rPr>
        <w:t>宣導本土語文相關政策，輔導學校落實辦理。</w:t>
      </w:r>
    </w:p>
    <w:p w:rsidR="002A6732" w:rsidRDefault="003151E0">
      <w:pPr>
        <w:pStyle w:val="Textbody"/>
        <w:spacing w:before="57" w:after="57"/>
        <w:ind w:left="1276" w:hanging="851"/>
      </w:pPr>
      <w:r>
        <w:rPr>
          <w:color w:val="000000"/>
          <w:sz w:val="28"/>
          <w:lang w:eastAsia="en-US"/>
        </w:rPr>
        <w:t>（四）</w:t>
      </w:r>
      <w:r>
        <w:rPr>
          <w:color w:val="000000"/>
          <w:sz w:val="28"/>
        </w:rPr>
        <w:t>進行本土語文課程發展及教材教法研究。</w:t>
      </w:r>
    </w:p>
    <w:p w:rsidR="002A6732" w:rsidRDefault="003151E0">
      <w:pPr>
        <w:pStyle w:val="Textbody"/>
        <w:spacing w:before="57" w:after="57"/>
        <w:ind w:left="1276" w:hanging="851"/>
      </w:pPr>
      <w:r>
        <w:rPr>
          <w:color w:val="000000"/>
          <w:sz w:val="28"/>
          <w:lang w:eastAsia="en-US"/>
        </w:rPr>
        <w:t>（五）</w:t>
      </w:r>
      <w:r>
        <w:rPr>
          <w:color w:val="000000"/>
          <w:sz w:val="28"/>
        </w:rPr>
        <w:t>輔導學校辦理教學演示，分享教學經驗，提昇教學效能。</w:t>
      </w:r>
    </w:p>
    <w:p w:rsidR="002A6732" w:rsidRDefault="003151E0">
      <w:pPr>
        <w:pStyle w:val="Textbody"/>
        <w:spacing w:before="57" w:after="57"/>
        <w:ind w:left="1276" w:hanging="851"/>
      </w:pPr>
      <w:r>
        <w:rPr>
          <w:color w:val="000000"/>
          <w:sz w:val="28"/>
          <w:lang w:eastAsia="en-US"/>
        </w:rPr>
        <w:t>（六）</w:t>
      </w:r>
      <w:r>
        <w:rPr>
          <w:color w:val="000000"/>
          <w:sz w:val="28"/>
        </w:rPr>
        <w:t>結合本縣本土語文輔導組織建置本土語言教學資源網站，提供教師教學資源、經驗分享、教學諮詢及意見交流之平台。</w:t>
      </w:r>
    </w:p>
    <w:p w:rsidR="002A6732" w:rsidRDefault="003151E0">
      <w:pPr>
        <w:pStyle w:val="Textbody"/>
        <w:spacing w:before="57" w:after="57"/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  <w:lang w:eastAsia="en-US"/>
        </w:rPr>
        <w:t>（</w:t>
      </w:r>
      <w:r>
        <w:rPr>
          <w:color w:val="000000"/>
          <w:sz w:val="28"/>
        </w:rPr>
        <w:t>七</w:t>
      </w:r>
      <w:r>
        <w:rPr>
          <w:color w:val="000000"/>
          <w:sz w:val="28"/>
          <w:lang w:eastAsia="en-US"/>
        </w:rPr>
        <w:t>）</w:t>
      </w:r>
      <w:r>
        <w:rPr>
          <w:color w:val="000000"/>
          <w:sz w:val="28"/>
        </w:rPr>
        <w:t>協助撰寫本土教育整體推動方案。</w:t>
      </w:r>
    </w:p>
    <w:p w:rsidR="002A6732" w:rsidRDefault="003151E0">
      <w:pPr>
        <w:pStyle w:val="Textbody"/>
        <w:spacing w:before="120"/>
        <w:ind w:left="570"/>
      </w:pPr>
      <w:r>
        <w:rPr>
          <w:color w:val="000000"/>
          <w:sz w:val="28"/>
        </w:rPr>
        <w:t>六</w:t>
      </w:r>
      <w:r>
        <w:rPr>
          <w:color w:val="000000"/>
          <w:sz w:val="28"/>
          <w:lang w:eastAsia="en-US"/>
        </w:rPr>
        <w:t>、</w:t>
      </w:r>
      <w:r>
        <w:rPr>
          <w:color w:val="000000"/>
          <w:sz w:val="28"/>
        </w:rPr>
        <w:t>其他：</w:t>
      </w:r>
    </w:p>
    <w:p w:rsidR="002A6732" w:rsidRDefault="003151E0">
      <w:pPr>
        <w:pStyle w:val="Textbody"/>
        <w:spacing w:after="112"/>
        <w:ind w:left="1276" w:hanging="850"/>
      </w:pPr>
      <w:r>
        <w:rPr>
          <w:color w:val="000000"/>
          <w:sz w:val="28"/>
          <w:lang w:eastAsia="en-US"/>
        </w:rPr>
        <w:t>（一）</w:t>
      </w:r>
      <w:r>
        <w:rPr>
          <w:color w:val="000000"/>
          <w:sz w:val="28"/>
        </w:rPr>
        <w:t>工作項目及權益依本土語文指導員設置要點及教師法等相關規定。</w:t>
      </w:r>
    </w:p>
    <w:p w:rsidR="002A6732" w:rsidRDefault="003151E0">
      <w:pPr>
        <w:pStyle w:val="Textbody"/>
        <w:spacing w:after="112"/>
        <w:ind w:left="1276" w:hanging="850"/>
        <w:rPr>
          <w:color w:val="000000"/>
          <w:sz w:val="28"/>
          <w:lang w:eastAsia="en-US"/>
        </w:rPr>
      </w:pPr>
      <w:r>
        <w:rPr>
          <w:color w:val="000000"/>
          <w:sz w:val="28"/>
          <w:lang w:eastAsia="en-US"/>
        </w:rPr>
        <w:t>（二）本土語文指導員借調本府教育處，每週返校擔任本土語言教學節數，以二節為原則。</w:t>
      </w:r>
    </w:p>
    <w:p w:rsidR="002A6732" w:rsidRDefault="003151E0">
      <w:pPr>
        <w:pStyle w:val="Textbody"/>
        <w:spacing w:after="112"/>
        <w:ind w:left="1276" w:hanging="850"/>
        <w:rPr>
          <w:color w:val="000000"/>
          <w:sz w:val="28"/>
          <w:lang w:eastAsia="en-US"/>
        </w:rPr>
      </w:pPr>
      <w:r>
        <w:rPr>
          <w:color w:val="000000"/>
          <w:sz w:val="28"/>
          <w:lang w:eastAsia="en-US"/>
        </w:rPr>
        <w:t>（三）本土語文指導員之聘任，聘期以每學年一聘為原則，得視本土語文指導員該年表現情形續聘之，每次續聘之聘期為一學年。</w:t>
      </w:r>
    </w:p>
    <w:p w:rsidR="002A6732" w:rsidRDefault="003151E0">
      <w:pPr>
        <w:pStyle w:val="Textbody"/>
        <w:spacing w:after="112"/>
        <w:ind w:left="1276" w:hanging="850"/>
      </w:pPr>
      <w:r>
        <w:rPr>
          <w:color w:val="000000"/>
          <w:sz w:val="28"/>
          <w:lang w:eastAsia="en-US"/>
        </w:rPr>
        <w:t>（四）</w:t>
      </w:r>
      <w:r>
        <w:rPr>
          <w:color w:val="000000"/>
          <w:sz w:val="28"/>
        </w:rPr>
        <w:t>本府辦理各校校長、主任甄選時，本土語言指導員之年資，得比照主任、組長年資，採計服務年資績分。</w:t>
      </w:r>
    </w:p>
    <w:p w:rsidR="002A6732" w:rsidRDefault="003151E0">
      <w:pPr>
        <w:pStyle w:val="Textbody"/>
        <w:spacing w:before="120"/>
        <w:ind w:left="570"/>
      </w:pPr>
      <w:r>
        <w:rPr>
          <w:color w:val="000000"/>
          <w:sz w:val="28"/>
        </w:rPr>
        <w:t>七</w:t>
      </w:r>
      <w:r>
        <w:rPr>
          <w:color w:val="000000"/>
          <w:sz w:val="28"/>
          <w:lang w:eastAsia="en-US"/>
        </w:rPr>
        <w:t>、</w:t>
      </w:r>
      <w:r>
        <w:rPr>
          <w:color w:val="000000"/>
          <w:sz w:val="28"/>
        </w:rPr>
        <w:t>報名方式：</w:t>
      </w:r>
    </w:p>
    <w:p w:rsidR="002A6732" w:rsidRDefault="003151E0">
      <w:pPr>
        <w:pStyle w:val="Textbody"/>
        <w:spacing w:before="57" w:after="283" w:line="400" w:lineRule="atLeast"/>
        <w:ind w:left="1286" w:hanging="720"/>
      </w:pPr>
      <w:r>
        <w:rPr>
          <w:color w:val="000000"/>
        </w:rPr>
        <w:t>(</w:t>
      </w:r>
      <w:r>
        <w:rPr>
          <w:color w:val="000000"/>
          <w:sz w:val="28"/>
          <w:lang w:eastAsia="en-US"/>
        </w:rPr>
        <w:t>一</w:t>
      </w:r>
      <w:r>
        <w:rPr>
          <w:color w:val="000000"/>
          <w:sz w:val="28"/>
          <w:lang w:eastAsia="en-US"/>
        </w:rPr>
        <w:t>)</w:t>
      </w:r>
      <w:r>
        <w:rPr>
          <w:color w:val="000000"/>
          <w:sz w:val="28"/>
          <w:lang w:eastAsia="en-US"/>
        </w:rPr>
        <w:t xml:space="preserve"> </w:t>
      </w:r>
      <w:r>
        <w:rPr>
          <w:color w:val="000000"/>
          <w:sz w:val="28"/>
        </w:rPr>
        <w:t>歡迎對本土教育業務有興趣之教師踴躍報名，並填寫「</w:t>
      </w:r>
      <w:r>
        <w:rPr>
          <w:color w:val="000000"/>
          <w:sz w:val="28"/>
        </w:rPr>
        <w:t>110</w:t>
      </w:r>
      <w:r>
        <w:rPr>
          <w:color w:val="000000"/>
          <w:sz w:val="28"/>
        </w:rPr>
        <w:t>學年度本土語文指導員基本資料表」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如附件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，將電子檔寄</w:t>
      </w:r>
      <w:r>
        <w:rPr>
          <w:color w:val="000000"/>
          <w:sz w:val="28"/>
        </w:rPr>
        <w:t>至</w:t>
      </w:r>
      <w:r>
        <w:rPr>
          <w:color w:val="000000"/>
          <w:sz w:val="28"/>
        </w:rPr>
        <w:t>本府</w:t>
      </w:r>
      <w:r>
        <w:rPr>
          <w:color w:val="000000"/>
          <w:sz w:val="28"/>
        </w:rPr>
        <w:t>教育處承辦人吳倩</w:t>
      </w:r>
      <w:r>
        <w:rPr>
          <w:color w:val="000000"/>
          <w:sz w:val="28"/>
        </w:rPr>
        <w:lastRenderedPageBreak/>
        <w:t>雯教師</w:t>
      </w:r>
      <w:r>
        <w:rPr>
          <w:color w:val="000000"/>
          <w:sz w:val="28"/>
        </w:rPr>
        <w:t>a330137@oa.pthg.gov.tw</w:t>
      </w:r>
      <w:r>
        <w:rPr>
          <w:color w:val="000000"/>
          <w:sz w:val="28"/>
        </w:rPr>
        <w:t>，若有相關問題可電洽承辦人，聯絡電話：</w:t>
      </w:r>
      <w:r>
        <w:rPr>
          <w:color w:val="000000"/>
          <w:sz w:val="28"/>
        </w:rPr>
        <w:t>08-7320415#3611</w:t>
      </w:r>
      <w:r>
        <w:rPr>
          <w:color w:val="000000"/>
          <w:sz w:val="28"/>
        </w:rPr>
        <w:t>。</w:t>
      </w:r>
    </w:p>
    <w:p w:rsidR="002A6732" w:rsidRDefault="003151E0">
      <w:pPr>
        <w:pStyle w:val="Textbody"/>
        <w:spacing w:after="283" w:line="400" w:lineRule="atLeast"/>
        <w:ind w:left="1286" w:hanging="720"/>
      </w:pPr>
      <w:r>
        <w:rPr>
          <w:color w:val="000000"/>
        </w:rPr>
        <w:t>(</w:t>
      </w:r>
      <w:r>
        <w:rPr>
          <w:color w:val="000000"/>
          <w:sz w:val="28"/>
          <w:lang w:eastAsia="en-US"/>
        </w:rPr>
        <w:t>二</w:t>
      </w:r>
      <w:r>
        <w:rPr>
          <w:color w:val="000000"/>
          <w:sz w:val="28"/>
          <w:lang w:eastAsia="en-US"/>
        </w:rPr>
        <w:t>)</w:t>
      </w:r>
      <w:r>
        <w:rPr>
          <w:color w:val="000000"/>
          <w:sz w:val="28"/>
          <w:lang w:eastAsia="en-US"/>
        </w:rPr>
        <w:t xml:space="preserve"> </w:t>
      </w:r>
      <w:r>
        <w:rPr>
          <w:color w:val="000000"/>
          <w:sz w:val="28"/>
        </w:rPr>
        <w:t>報名日期：自即日起至</w:t>
      </w:r>
      <w:r>
        <w:rPr>
          <w:b/>
          <w:color w:val="000000"/>
          <w:sz w:val="28"/>
          <w:u w:val="single"/>
        </w:rPr>
        <w:t>110</w:t>
      </w:r>
      <w:r>
        <w:rPr>
          <w:b/>
          <w:color w:val="000000"/>
          <w:sz w:val="28"/>
          <w:u w:val="single"/>
        </w:rPr>
        <w:t>年</w:t>
      </w:r>
      <w:r>
        <w:rPr>
          <w:b/>
          <w:color w:val="000000"/>
          <w:sz w:val="28"/>
          <w:u w:val="single"/>
        </w:rPr>
        <w:t>5</w:t>
      </w:r>
      <w:r>
        <w:rPr>
          <w:b/>
          <w:color w:val="000000"/>
          <w:sz w:val="28"/>
          <w:u w:val="single"/>
        </w:rPr>
        <w:t>月</w:t>
      </w:r>
      <w:r>
        <w:rPr>
          <w:b/>
          <w:color w:val="000000"/>
          <w:sz w:val="28"/>
          <w:u w:val="single"/>
        </w:rPr>
        <w:t>2</w:t>
      </w:r>
      <w:r>
        <w:rPr>
          <w:b/>
          <w:color w:val="000000"/>
          <w:sz w:val="28"/>
          <w:u w:val="single"/>
        </w:rPr>
        <w:t>0</w:t>
      </w:r>
      <w:r>
        <w:rPr>
          <w:b/>
          <w:color w:val="000000"/>
          <w:sz w:val="28"/>
          <w:u w:val="single"/>
        </w:rPr>
        <w:t>日</w:t>
      </w:r>
      <w:r>
        <w:rPr>
          <w:color w:val="000000"/>
          <w:sz w:val="28"/>
        </w:rPr>
        <w:t>止。</w:t>
      </w:r>
    </w:p>
    <w:p w:rsidR="002A6732" w:rsidRDefault="003151E0">
      <w:pPr>
        <w:pStyle w:val="Textbody"/>
      </w:pPr>
      <w:r>
        <w:rPr>
          <w:color w:val="000000"/>
          <w:sz w:val="28"/>
          <w:lang w:eastAsia="en-US"/>
        </w:rPr>
        <w:tab/>
      </w:r>
      <w:r>
        <w:rPr>
          <w:color w:val="000000"/>
          <w:sz w:val="28"/>
        </w:rPr>
        <w:t>八</w:t>
      </w:r>
      <w:r>
        <w:rPr>
          <w:color w:val="000000"/>
          <w:sz w:val="28"/>
          <w:lang w:eastAsia="en-US"/>
        </w:rPr>
        <w:t>、</w:t>
      </w:r>
      <w:r>
        <w:rPr>
          <w:color w:val="000000"/>
          <w:sz w:val="28"/>
        </w:rPr>
        <w:t>面談時間：另行聯繫，面談時請備相關證明影本乙份，並備正本檢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>核。</w:t>
      </w: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2A6732">
      <w:pPr>
        <w:pStyle w:val="Textbody"/>
      </w:pPr>
    </w:p>
    <w:p w:rsidR="002A6732" w:rsidRDefault="003151E0">
      <w:pPr>
        <w:pStyle w:val="Textbody"/>
        <w:pageBreakBefore/>
      </w:pPr>
      <w:r>
        <w:lastRenderedPageBreak/>
        <w:t>（附件）</w:t>
      </w:r>
      <w:r>
        <w:t xml:space="preserve"> </w:t>
      </w:r>
      <w:r>
        <w:t xml:space="preserve"> </w:t>
      </w:r>
      <w:r>
        <w:rPr>
          <w:b/>
          <w:color w:val="000000"/>
        </w:rPr>
        <w:t>屏東縣政府</w:t>
      </w:r>
      <w:r>
        <w:rPr>
          <w:b/>
          <w:color w:val="000000"/>
        </w:rPr>
        <w:t>110</w:t>
      </w:r>
      <w:r>
        <w:rPr>
          <w:b/>
          <w:color w:val="000000"/>
        </w:rPr>
        <w:t>學年度本土語文指導員基本資料表</w:t>
      </w:r>
    </w:p>
    <w:p w:rsidR="002A6732" w:rsidRDefault="002A6732">
      <w:pPr>
        <w:pStyle w:val="Textbody"/>
        <w:rPr>
          <w:b/>
          <w:color w:val="000000"/>
        </w:rPr>
      </w:pP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9"/>
        <w:gridCol w:w="3450"/>
        <w:gridCol w:w="1309"/>
        <w:gridCol w:w="3517"/>
      </w:tblGrid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34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732" w:rsidRDefault="002A6732">
            <w:pPr>
              <w:pStyle w:val="TableContents"/>
              <w:spacing w:after="112"/>
              <w:jc w:val="center"/>
              <w:rPr>
                <w:color w:val="000000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生日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right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服務學校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2A6732">
            <w:pPr>
              <w:pStyle w:val="TableContents"/>
              <w:spacing w:after="112"/>
              <w:jc w:val="center"/>
              <w:rPr>
                <w:color w:val="000000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任教年資</w:t>
            </w:r>
          </w:p>
        </w:tc>
        <w:tc>
          <w:tcPr>
            <w:tcW w:w="3517" w:type="dxa"/>
            <w:tcBorders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right"/>
            </w:pPr>
            <w:r>
              <w:t xml:space="preserve"> </w:t>
            </w:r>
            <w:r>
              <w:t>年</w:t>
            </w:r>
            <w:r>
              <w:t xml:space="preserve"> </w:t>
            </w:r>
            <w: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計至</w:t>
            </w:r>
            <w:r>
              <w:rPr>
                <w:sz w:val="24"/>
              </w:rPr>
              <w:t>110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)</w:t>
            </w: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聯絡電話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2A6732">
            <w:pPr>
              <w:pStyle w:val="TableContents"/>
              <w:spacing w:after="112"/>
              <w:jc w:val="center"/>
              <w:rPr>
                <w:color w:val="000000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手機</w:t>
            </w:r>
          </w:p>
        </w:tc>
        <w:tc>
          <w:tcPr>
            <w:tcW w:w="3517" w:type="dxa"/>
            <w:tcBorders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2A6732">
            <w:pPr>
              <w:pStyle w:val="TableContents"/>
              <w:spacing w:after="112"/>
              <w:jc w:val="center"/>
              <w:rPr>
                <w:color w:val="000000"/>
              </w:rPr>
            </w:pP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top w:val="single" w:sz="2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電子郵件</w:t>
            </w:r>
          </w:p>
        </w:tc>
        <w:tc>
          <w:tcPr>
            <w:tcW w:w="8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732" w:rsidRDefault="002A6732">
            <w:pPr>
              <w:pStyle w:val="TableContents"/>
              <w:spacing w:after="112"/>
              <w:jc w:val="center"/>
              <w:rPr>
                <w:color w:val="000000"/>
              </w:rPr>
            </w:pP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112"/>
              <w:jc w:val="center"/>
              <w:rPr>
                <w:color w:val="000000"/>
              </w:rPr>
            </w:pPr>
            <w:r>
              <w:rPr>
                <w:color w:val="000000"/>
              </w:rPr>
              <w:t>通訊地址</w:t>
            </w:r>
          </w:p>
        </w:tc>
        <w:tc>
          <w:tcPr>
            <w:tcW w:w="8276" w:type="dxa"/>
            <w:gridSpan w:val="3"/>
            <w:tcBorders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2A6732">
            <w:pPr>
              <w:pStyle w:val="TableContents"/>
              <w:spacing w:after="112"/>
              <w:jc w:val="center"/>
              <w:rPr>
                <w:color w:val="000000"/>
              </w:rPr>
            </w:pP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283" w:line="4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專長背景概述</w:t>
            </w:r>
          </w:p>
        </w:tc>
        <w:tc>
          <w:tcPr>
            <w:tcW w:w="8276" w:type="dxa"/>
            <w:gridSpan w:val="3"/>
            <w:tcBorders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A6732" w:rsidRDefault="003151E0">
            <w:pPr>
              <w:pStyle w:val="TableContents"/>
              <w:spacing w:after="55" w:line="40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sz w:val="24"/>
              </w:rPr>
              <w:t>本土語言教學年資：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年。</w:t>
            </w:r>
          </w:p>
          <w:p w:rsidR="002A6732" w:rsidRDefault="003151E0">
            <w:pPr>
              <w:pStyle w:val="TableContents"/>
              <w:spacing w:after="55" w:line="40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sz w:val="24"/>
              </w:rPr>
              <w:t>語言能力認證級別：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>語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>級。</w:t>
            </w:r>
          </w:p>
          <w:p w:rsidR="002A6732" w:rsidRDefault="003151E0">
            <w:pPr>
              <w:pStyle w:val="TableContents"/>
              <w:spacing w:after="283" w:line="40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sz w:val="24"/>
              </w:rPr>
              <w:t>其他教學經驗與資歷：</w:t>
            </w:r>
          </w:p>
          <w:p w:rsidR="002A6732" w:rsidRDefault="002A6732">
            <w:pPr>
              <w:pStyle w:val="TableContents"/>
              <w:spacing w:after="283" w:line="400" w:lineRule="atLeast"/>
              <w:rPr>
                <w:sz w:val="24"/>
              </w:rPr>
            </w:pPr>
          </w:p>
          <w:p w:rsidR="002A6732" w:rsidRDefault="003151E0">
            <w:pPr>
              <w:pStyle w:val="TableContents"/>
              <w:spacing w:after="283" w:line="40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sz w:val="24"/>
              </w:rPr>
              <w:t>曾任行政業務資歷：</w:t>
            </w:r>
          </w:p>
          <w:p w:rsidR="002A6732" w:rsidRDefault="002A6732">
            <w:pPr>
              <w:pStyle w:val="TableContents"/>
              <w:spacing w:after="283" w:line="400" w:lineRule="atLeast"/>
              <w:rPr>
                <w:sz w:val="24"/>
              </w:rPr>
            </w:pP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283" w:line="4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國教輔導團本土語言組服務</w:t>
            </w:r>
          </w:p>
          <w:p w:rsidR="002A6732" w:rsidRDefault="003151E0">
            <w:pPr>
              <w:pStyle w:val="TableContents"/>
              <w:spacing w:after="283" w:line="4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（列述）</w:t>
            </w:r>
          </w:p>
        </w:tc>
        <w:tc>
          <w:tcPr>
            <w:tcW w:w="8276" w:type="dxa"/>
            <w:gridSpan w:val="3"/>
            <w:tcBorders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A6732" w:rsidRDefault="003151E0">
            <w:pPr>
              <w:pStyle w:val="TableContents"/>
              <w:spacing w:after="283" w:line="40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sz w:val="24"/>
              </w:rPr>
              <w:t>服務年資：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年。</w:t>
            </w:r>
          </w:p>
          <w:p w:rsidR="002A6732" w:rsidRDefault="003151E0">
            <w:pPr>
              <w:pStyle w:val="TableContents"/>
              <w:spacing w:after="283" w:line="40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sz w:val="24"/>
              </w:rPr>
              <w:t>服務表現：</w:t>
            </w: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283" w:line="4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特殊優良事蹟</w:t>
            </w:r>
          </w:p>
          <w:p w:rsidR="002A6732" w:rsidRDefault="003151E0">
            <w:pPr>
              <w:pStyle w:val="TableContents"/>
              <w:spacing w:after="283" w:line="440" w:lineRule="atLeast"/>
              <w:jc w:val="center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列述</w:t>
            </w:r>
            <w:r>
              <w:rPr>
                <w:color w:val="000000"/>
              </w:rPr>
              <w:t>)</w:t>
            </w:r>
          </w:p>
        </w:tc>
        <w:tc>
          <w:tcPr>
            <w:tcW w:w="8276" w:type="dxa"/>
            <w:gridSpan w:val="3"/>
            <w:tcBorders>
              <w:bottom w:val="single" w:sz="8" w:space="0" w:color="000000"/>
              <w:right w:val="double" w:sz="4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283" w:line="44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color w:val="000000"/>
                <w:sz w:val="24"/>
              </w:rPr>
              <w:t>本土語相關事蹟：</w:t>
            </w:r>
          </w:p>
          <w:p w:rsidR="002A6732" w:rsidRDefault="002A6732">
            <w:pPr>
              <w:pStyle w:val="TableContents"/>
              <w:spacing w:after="283" w:line="440" w:lineRule="atLeast"/>
              <w:rPr>
                <w:color w:val="000000"/>
                <w:sz w:val="24"/>
              </w:rPr>
            </w:pPr>
          </w:p>
          <w:p w:rsidR="002A6732" w:rsidRDefault="003151E0">
            <w:pPr>
              <w:pStyle w:val="TableContents"/>
              <w:spacing w:after="283" w:line="440" w:lineRule="atLeast"/>
              <w:rPr>
                <w:sz w:val="24"/>
              </w:rPr>
            </w:pPr>
            <w:r>
              <w:rPr>
                <w:rFonts w:ascii="Wingdings 2" w:hAnsi="Wingdings 2"/>
                <w:color w:val="000000"/>
                <w:sz w:val="24"/>
              </w:rPr>
              <w:t></w:t>
            </w:r>
            <w:r>
              <w:rPr>
                <w:color w:val="000000"/>
                <w:sz w:val="24"/>
              </w:rPr>
              <w:t>其他特殊優良表現：</w:t>
            </w:r>
          </w:p>
          <w:p w:rsidR="002A6732" w:rsidRDefault="002A6732">
            <w:pPr>
              <w:pStyle w:val="TableContents"/>
              <w:spacing w:after="283" w:line="440" w:lineRule="atLeast"/>
              <w:rPr>
                <w:color w:val="000000"/>
                <w:sz w:val="24"/>
              </w:rPr>
            </w:pPr>
          </w:p>
        </w:tc>
      </w:tr>
      <w:tr w:rsidR="002A6732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spacing w:after="283" w:line="4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證明文件</w:t>
            </w:r>
          </w:p>
        </w:tc>
        <w:tc>
          <w:tcPr>
            <w:tcW w:w="8276" w:type="dxa"/>
            <w:gridSpan w:val="3"/>
            <w:tcBorders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A6732" w:rsidRDefault="003151E0">
            <w:pPr>
              <w:pStyle w:val="TableContents"/>
              <w:ind w:left="570" w:hanging="570"/>
              <w:rPr>
                <w:sz w:val="24"/>
              </w:rPr>
            </w:pPr>
            <w:r>
              <w:rPr>
                <w:sz w:val="24"/>
                <w:lang w:eastAsia="en-US"/>
              </w:rPr>
              <w:t>一、</w:t>
            </w:r>
            <w:r>
              <w:rPr>
                <w:sz w:val="24"/>
              </w:rPr>
              <w:t>取得閩南語語言能力認證中高級以上資格。</w:t>
            </w:r>
          </w:p>
          <w:p w:rsidR="002A6732" w:rsidRDefault="003151E0">
            <w:pPr>
              <w:pStyle w:val="TableContents"/>
              <w:ind w:left="570" w:hanging="570"/>
              <w:rPr>
                <w:sz w:val="24"/>
              </w:rPr>
            </w:pPr>
            <w:r>
              <w:rPr>
                <w:sz w:val="24"/>
                <w:lang w:eastAsia="en-US"/>
              </w:rPr>
              <w:t>二、</w:t>
            </w:r>
            <w:r>
              <w:rPr>
                <w:sz w:val="24"/>
              </w:rPr>
              <w:t>本土語文相關經歷證明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具任一項資格即可</w:t>
            </w:r>
            <w:r>
              <w:rPr>
                <w:sz w:val="24"/>
              </w:rPr>
              <w:t>)</w:t>
            </w:r>
          </w:p>
          <w:p w:rsidR="002A6732" w:rsidRDefault="003151E0">
            <w:pPr>
              <w:pStyle w:val="TableContents"/>
              <w:ind w:left="480" w:hanging="3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本土語言教學年資三年以上。</w:t>
            </w:r>
          </w:p>
          <w:p w:rsidR="002A6732" w:rsidRDefault="003151E0">
            <w:pPr>
              <w:pStyle w:val="TableContents"/>
              <w:ind w:left="480" w:hanging="3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直轄市、縣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國民教育輔導團本土語文組服務三年以上。</w:t>
            </w:r>
          </w:p>
          <w:p w:rsidR="002A6732" w:rsidRDefault="003151E0">
            <w:pPr>
              <w:pStyle w:val="TableContents"/>
              <w:ind w:left="480" w:hanging="304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具備本土語言教學、研究等具體績效人員，經教育部國教署審查通過。</w:t>
            </w:r>
          </w:p>
        </w:tc>
      </w:tr>
    </w:tbl>
    <w:p w:rsidR="002A6732" w:rsidRDefault="003151E0">
      <w:pPr>
        <w:pStyle w:val="Textbody"/>
        <w:spacing w:after="283"/>
        <w:jc w:val="right"/>
        <w:rPr>
          <w:rFonts w:eastAsia="新細明體, serif"/>
          <w:sz w:val="20"/>
          <w:szCs w:val="20"/>
        </w:rPr>
      </w:pPr>
      <w:r>
        <w:rPr>
          <w:rFonts w:eastAsia="新細明體, serif"/>
          <w:sz w:val="20"/>
          <w:szCs w:val="20"/>
        </w:rPr>
        <w:t>【表格不足時請自行增列，並於面試時備齊證明文件，以利檢核。】</w:t>
      </w:r>
    </w:p>
    <w:sectPr w:rsidR="002A6732">
      <w:pgSz w:w="11906" w:h="16838"/>
      <w:pgMar w:top="1134" w:right="1134" w:bottom="1134" w:left="85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E0" w:rsidRDefault="003151E0">
      <w:r>
        <w:separator/>
      </w:r>
    </w:p>
  </w:endnote>
  <w:endnote w:type="continuationSeparator" w:id="0">
    <w:p w:rsidR="003151E0" w:rsidRDefault="0031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2"/>
    <w:family w:val="auto"/>
    <w:pitch w:val="variable"/>
    <w:sig w:usb0="800000AF" w:usb1="1001E0EA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, serif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E0" w:rsidRDefault="003151E0">
      <w:r>
        <w:rPr>
          <w:color w:val="000000"/>
        </w:rPr>
        <w:separator/>
      </w:r>
    </w:p>
  </w:footnote>
  <w:footnote w:type="continuationSeparator" w:id="0">
    <w:p w:rsidR="003151E0" w:rsidRDefault="0031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3328"/>
    <w:multiLevelType w:val="multilevel"/>
    <w:tmpl w:val="7910C3CC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">
    <w:nsid w:val="02CF7142"/>
    <w:multiLevelType w:val="multilevel"/>
    <w:tmpl w:val="809AF236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2">
    <w:nsid w:val="035217A5"/>
    <w:multiLevelType w:val="multilevel"/>
    <w:tmpl w:val="7A3CF058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3">
    <w:nsid w:val="05C87F9C"/>
    <w:multiLevelType w:val="multilevel"/>
    <w:tmpl w:val="B61A7A48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">
    <w:nsid w:val="06663414"/>
    <w:multiLevelType w:val="multilevel"/>
    <w:tmpl w:val="2092D984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5">
    <w:nsid w:val="07FB58B3"/>
    <w:multiLevelType w:val="multilevel"/>
    <w:tmpl w:val="25CC4C8C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6">
    <w:nsid w:val="081C3D93"/>
    <w:multiLevelType w:val="multilevel"/>
    <w:tmpl w:val="FDFAF522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7">
    <w:nsid w:val="091A59BE"/>
    <w:multiLevelType w:val="multilevel"/>
    <w:tmpl w:val="365E38DA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8">
    <w:nsid w:val="0EE226A0"/>
    <w:multiLevelType w:val="multilevel"/>
    <w:tmpl w:val="29E20BD8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9">
    <w:nsid w:val="104F62E0"/>
    <w:multiLevelType w:val="multilevel"/>
    <w:tmpl w:val="D50E26F6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10">
    <w:nsid w:val="13EB4B91"/>
    <w:multiLevelType w:val="multilevel"/>
    <w:tmpl w:val="80442CBE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1">
    <w:nsid w:val="156C0B5C"/>
    <w:multiLevelType w:val="multilevel"/>
    <w:tmpl w:val="F7CE4254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2">
    <w:nsid w:val="1C0522F6"/>
    <w:multiLevelType w:val="multilevel"/>
    <w:tmpl w:val="F1F04BAA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3">
    <w:nsid w:val="1D96396D"/>
    <w:multiLevelType w:val="multilevel"/>
    <w:tmpl w:val="8EE216F6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4">
    <w:nsid w:val="22AF482E"/>
    <w:multiLevelType w:val="multilevel"/>
    <w:tmpl w:val="C61CDB46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5">
    <w:nsid w:val="2B6A3947"/>
    <w:multiLevelType w:val="multilevel"/>
    <w:tmpl w:val="20F24E5A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6">
    <w:nsid w:val="2C1D1F94"/>
    <w:multiLevelType w:val="multilevel"/>
    <w:tmpl w:val="34308660"/>
    <w:styleLink w:val="14PT--11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nsid w:val="3EF8602A"/>
    <w:multiLevelType w:val="multilevel"/>
    <w:tmpl w:val="CFFC7AA2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18">
    <w:nsid w:val="3F3C24CF"/>
    <w:multiLevelType w:val="multilevel"/>
    <w:tmpl w:val="9CDABF06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9">
    <w:nsid w:val="435C6B2D"/>
    <w:multiLevelType w:val="multilevel"/>
    <w:tmpl w:val="E9C4B032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0">
    <w:nsid w:val="4A9A3CA6"/>
    <w:multiLevelType w:val="multilevel"/>
    <w:tmpl w:val="D1D2F9C8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21">
    <w:nsid w:val="4B152594"/>
    <w:multiLevelType w:val="multilevel"/>
    <w:tmpl w:val="A7E8F842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2">
    <w:nsid w:val="4B732CA3"/>
    <w:multiLevelType w:val="multilevel"/>
    <w:tmpl w:val="6F9C167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3">
    <w:nsid w:val="4E322475"/>
    <w:multiLevelType w:val="multilevel"/>
    <w:tmpl w:val="8C287B82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4">
    <w:nsid w:val="519B7089"/>
    <w:multiLevelType w:val="multilevel"/>
    <w:tmpl w:val="F16678EE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5">
    <w:nsid w:val="52961C07"/>
    <w:multiLevelType w:val="multilevel"/>
    <w:tmpl w:val="FCC23E2A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6">
    <w:nsid w:val="54725D4B"/>
    <w:multiLevelType w:val="multilevel"/>
    <w:tmpl w:val="9904D312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7">
    <w:nsid w:val="57842F89"/>
    <w:multiLevelType w:val="multilevel"/>
    <w:tmpl w:val="A63A98D8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28">
    <w:nsid w:val="579B1EBB"/>
    <w:multiLevelType w:val="multilevel"/>
    <w:tmpl w:val="33FC9AE6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29">
    <w:nsid w:val="5CB25E45"/>
    <w:multiLevelType w:val="multilevel"/>
    <w:tmpl w:val="ACB87A38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0">
    <w:nsid w:val="5D7777B5"/>
    <w:multiLevelType w:val="multilevel"/>
    <w:tmpl w:val="5DE6B2EC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1">
    <w:nsid w:val="5F0C0CEC"/>
    <w:multiLevelType w:val="multilevel"/>
    <w:tmpl w:val="D1740F1A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2">
    <w:nsid w:val="5F226F5D"/>
    <w:multiLevelType w:val="multilevel"/>
    <w:tmpl w:val="242612D6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5FD07759"/>
    <w:multiLevelType w:val="multilevel"/>
    <w:tmpl w:val="E4BA40D4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34">
    <w:nsid w:val="614D19FB"/>
    <w:multiLevelType w:val="multilevel"/>
    <w:tmpl w:val="BABAE18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35">
    <w:nsid w:val="634B7D31"/>
    <w:multiLevelType w:val="multilevel"/>
    <w:tmpl w:val="0DA6DF8C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6">
    <w:nsid w:val="67957D15"/>
    <w:multiLevelType w:val="multilevel"/>
    <w:tmpl w:val="AF3642CA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7">
    <w:nsid w:val="6E9C232F"/>
    <w:multiLevelType w:val="multilevel"/>
    <w:tmpl w:val="D88A9FAA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6F97517F"/>
    <w:multiLevelType w:val="multilevel"/>
    <w:tmpl w:val="7BCEF4FE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9">
    <w:nsid w:val="6FDB6637"/>
    <w:multiLevelType w:val="multilevel"/>
    <w:tmpl w:val="301280AE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40">
    <w:nsid w:val="7490050A"/>
    <w:multiLevelType w:val="multilevel"/>
    <w:tmpl w:val="03AC3A9C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1">
    <w:nsid w:val="784244BD"/>
    <w:multiLevelType w:val="multilevel"/>
    <w:tmpl w:val="9AF06FA0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2">
    <w:nsid w:val="7B9C5026"/>
    <w:multiLevelType w:val="multilevel"/>
    <w:tmpl w:val="2488BAC6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43">
    <w:nsid w:val="7D1E2A8F"/>
    <w:multiLevelType w:val="multilevel"/>
    <w:tmpl w:val="F69A1908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44">
    <w:nsid w:val="7E98523D"/>
    <w:multiLevelType w:val="multilevel"/>
    <w:tmpl w:val="62143726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5">
    <w:nsid w:val="7F2C0E47"/>
    <w:multiLevelType w:val="multilevel"/>
    <w:tmpl w:val="D7601066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num w:numId="1">
    <w:abstractNumId w:val="44"/>
  </w:num>
  <w:num w:numId="2">
    <w:abstractNumId w:val="3"/>
  </w:num>
  <w:num w:numId="3">
    <w:abstractNumId w:val="21"/>
  </w:num>
  <w:num w:numId="4">
    <w:abstractNumId w:val="17"/>
  </w:num>
  <w:num w:numId="5">
    <w:abstractNumId w:val="2"/>
  </w:num>
  <w:num w:numId="6">
    <w:abstractNumId w:val="5"/>
  </w:num>
  <w:num w:numId="7">
    <w:abstractNumId w:val="0"/>
  </w:num>
  <w:num w:numId="8">
    <w:abstractNumId w:val="43"/>
  </w:num>
  <w:num w:numId="9">
    <w:abstractNumId w:val="27"/>
  </w:num>
  <w:num w:numId="10">
    <w:abstractNumId w:val="6"/>
  </w:num>
  <w:num w:numId="11">
    <w:abstractNumId w:val="36"/>
  </w:num>
  <w:num w:numId="12">
    <w:abstractNumId w:val="34"/>
  </w:num>
  <w:num w:numId="13">
    <w:abstractNumId w:val="25"/>
  </w:num>
  <w:num w:numId="14">
    <w:abstractNumId w:val="15"/>
  </w:num>
  <w:num w:numId="15">
    <w:abstractNumId w:val="12"/>
  </w:num>
  <w:num w:numId="16">
    <w:abstractNumId w:val="13"/>
  </w:num>
  <w:num w:numId="17">
    <w:abstractNumId w:val="11"/>
  </w:num>
  <w:num w:numId="18">
    <w:abstractNumId w:val="4"/>
  </w:num>
  <w:num w:numId="19">
    <w:abstractNumId w:val="9"/>
  </w:num>
  <w:num w:numId="20">
    <w:abstractNumId w:val="10"/>
  </w:num>
  <w:num w:numId="21">
    <w:abstractNumId w:val="41"/>
  </w:num>
  <w:num w:numId="22">
    <w:abstractNumId w:val="29"/>
  </w:num>
  <w:num w:numId="23">
    <w:abstractNumId w:val="16"/>
  </w:num>
  <w:num w:numId="24">
    <w:abstractNumId w:val="26"/>
  </w:num>
  <w:num w:numId="25">
    <w:abstractNumId w:val="40"/>
  </w:num>
  <w:num w:numId="26">
    <w:abstractNumId w:val="45"/>
  </w:num>
  <w:num w:numId="27">
    <w:abstractNumId w:val="20"/>
  </w:num>
  <w:num w:numId="28">
    <w:abstractNumId w:val="7"/>
  </w:num>
  <w:num w:numId="29">
    <w:abstractNumId w:val="18"/>
  </w:num>
  <w:num w:numId="30">
    <w:abstractNumId w:val="37"/>
  </w:num>
  <w:num w:numId="31">
    <w:abstractNumId w:val="38"/>
  </w:num>
  <w:num w:numId="32">
    <w:abstractNumId w:val="14"/>
  </w:num>
  <w:num w:numId="33">
    <w:abstractNumId w:val="32"/>
  </w:num>
  <w:num w:numId="34">
    <w:abstractNumId w:val="42"/>
  </w:num>
  <w:num w:numId="35">
    <w:abstractNumId w:val="33"/>
  </w:num>
  <w:num w:numId="36">
    <w:abstractNumId w:val="22"/>
  </w:num>
  <w:num w:numId="37">
    <w:abstractNumId w:val="28"/>
  </w:num>
  <w:num w:numId="38">
    <w:abstractNumId w:val="1"/>
  </w:num>
  <w:num w:numId="39">
    <w:abstractNumId w:val="19"/>
  </w:num>
  <w:num w:numId="40">
    <w:abstractNumId w:val="39"/>
  </w:num>
  <w:num w:numId="41">
    <w:abstractNumId w:val="8"/>
  </w:num>
  <w:num w:numId="42">
    <w:abstractNumId w:val="30"/>
  </w:num>
  <w:num w:numId="43">
    <w:abstractNumId w:val="31"/>
  </w:num>
  <w:num w:numId="44">
    <w:abstractNumId w:val="23"/>
  </w:num>
  <w:num w:numId="45">
    <w:abstractNumId w:val="35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A6732"/>
    <w:rsid w:val="001B6E5F"/>
    <w:rsid w:val="002A6732"/>
    <w:rsid w:val="003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A72B9-B022-4905-BF4F-E7436608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0">
    <w:name w:val="編號12PT -- 一、 (一)  1、 (1)  A、 (A)"/>
    <w:basedOn w:val="a2"/>
    <w:pPr>
      <w:numPr>
        <w:numId w:val="11"/>
      </w:numPr>
    </w:pPr>
  </w:style>
  <w:style w:type="numbering" w:customStyle="1" w:styleId="16PT--11AA0">
    <w:name w:val="編號16PT -- 一、  (一)   1、  (1)   A、  (A)"/>
    <w:basedOn w:val="a2"/>
    <w:pPr>
      <w:numPr>
        <w:numId w:val="12"/>
      </w:numPr>
    </w:pPr>
  </w:style>
  <w:style w:type="numbering" w:customStyle="1" w:styleId="14PT--11AA0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Program%20Files/NDC%20ODF%20Application%20Tools%206/share/template/common/NDC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gin-fun01</dc:creator>
  <cp:lastModifiedBy>gin-fun01</cp:lastModifiedBy>
  <cp:revision>2</cp:revision>
  <cp:lastPrinted>2021-04-01T18:06:00Z</cp:lastPrinted>
  <dcterms:created xsi:type="dcterms:W3CDTF">2021-04-29T02:47:00Z</dcterms:created>
  <dcterms:modified xsi:type="dcterms:W3CDTF">2021-04-29T02:47:00Z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